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33E0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FFE8D2B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37A9E8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220C79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67D5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53728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5CC178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76BCB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5325AB9" w14:textId="178986F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66657" w:rsidRPr="00766657">
        <w:rPr>
          <w:rFonts w:ascii="Verdana" w:hAnsi="Verdana"/>
          <w:sz w:val="18"/>
          <w:szCs w:val="18"/>
        </w:rPr>
        <w:t>Nákup obráběcích strojů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7CF5C6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91986A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350AD2F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910B418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B61E4" w14:textId="77777777" w:rsidR="00D82158" w:rsidRDefault="00D82158">
      <w:r>
        <w:separator/>
      </w:r>
    </w:p>
  </w:endnote>
  <w:endnote w:type="continuationSeparator" w:id="0">
    <w:p w14:paraId="28E57AAD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25DA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26FC20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DC8D0" w14:textId="5E1AB28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66657" w:rsidRPr="0076665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9FC9F" w14:textId="77777777" w:rsidR="00D82158" w:rsidRDefault="00D82158">
      <w:r>
        <w:separator/>
      </w:r>
    </w:p>
  </w:footnote>
  <w:footnote w:type="continuationSeparator" w:id="0">
    <w:p w14:paraId="47B0B69C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527FA886" w14:textId="77777777" w:rsidTr="00FC678E">
      <w:trPr>
        <w:trHeight w:val="925"/>
      </w:trPr>
      <w:tc>
        <w:tcPr>
          <w:tcW w:w="5924" w:type="dxa"/>
          <w:vAlign w:val="center"/>
        </w:tcPr>
        <w:p w14:paraId="5D94E03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33698D7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6419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232D0C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670F4C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8917950">
    <w:abstractNumId w:val="5"/>
  </w:num>
  <w:num w:numId="2" w16cid:durableId="841313647">
    <w:abstractNumId w:val="1"/>
  </w:num>
  <w:num w:numId="3" w16cid:durableId="1061446509">
    <w:abstractNumId w:val="2"/>
  </w:num>
  <w:num w:numId="4" w16cid:durableId="2015062070">
    <w:abstractNumId w:val="4"/>
  </w:num>
  <w:num w:numId="5" w16cid:durableId="770859372">
    <w:abstractNumId w:val="0"/>
  </w:num>
  <w:num w:numId="6" w16cid:durableId="598410416">
    <w:abstractNumId w:val="6"/>
  </w:num>
  <w:num w:numId="7" w16cid:durableId="461777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6657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62E7AF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2023-10-16T12:33:00Z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